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jc w:val="center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2336800" cy="774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6800" cy="77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ffffff" w:val="clear"/>
        <w:spacing w:line="331.2" w:lineRule="auto"/>
        <w:jc w:val="center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NOTA DE PRENSA</w:t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center"/>
        <w:rPr>
          <w:rFonts w:ascii="Montserrat" w:cs="Montserrat" w:eastAsia="Montserrat" w:hAnsi="Montserrat"/>
          <w:b w:val="1"/>
          <w:sz w:val="30"/>
          <w:szCs w:val="3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30"/>
          <w:szCs w:val="30"/>
          <w:rtl w:val="0"/>
        </w:rPr>
        <w:t xml:space="preserve">pfs amplía su presencia global con la integración de AIS </w:t>
      </w:r>
    </w:p>
    <w:p w:rsidR="00000000" w:rsidDel="00000000" w:rsidP="00000000" w:rsidRDefault="00000000" w:rsidRPr="00000000" w14:paraId="0000000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center"/>
        <w:rPr>
          <w:rFonts w:ascii="Montserrat" w:cs="Montserrat" w:eastAsia="Montserrat" w:hAnsi="Montserrat"/>
          <w:i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i w:val="1"/>
          <w:sz w:val="24"/>
          <w:szCs w:val="24"/>
          <w:rtl w:val="0"/>
        </w:rPr>
        <w:t xml:space="preserve">Con esta operación, la tecnológica </w:t>
      </w:r>
      <w:r w:rsidDel="00000000" w:rsidR="00000000" w:rsidRPr="00000000">
        <w:rPr>
          <w:rFonts w:ascii="Montserrat" w:cs="Montserrat" w:eastAsia="Montserrat" w:hAnsi="Montserrat"/>
          <w:i w:val="1"/>
          <w:sz w:val="24"/>
          <w:szCs w:val="24"/>
          <w:rtl w:val="0"/>
        </w:rPr>
        <w:t xml:space="preserve">crece en diversidad geográfica, </w:t>
      </w:r>
      <w:r w:rsidDel="00000000" w:rsidR="00000000" w:rsidRPr="00000000">
        <w:rPr>
          <w:rFonts w:ascii="Montserrat" w:cs="Montserrat" w:eastAsia="Montserrat" w:hAnsi="Montserrat"/>
          <w:i w:val="1"/>
          <w:sz w:val="24"/>
          <w:szCs w:val="24"/>
          <w:rtl w:val="0"/>
        </w:rPr>
        <w:t xml:space="preserve">amplía su porfolio de servicios y </w:t>
      </w:r>
      <w:r w:rsidDel="00000000" w:rsidR="00000000" w:rsidRPr="00000000">
        <w:rPr>
          <w:rFonts w:ascii="Montserrat" w:cs="Montserrat" w:eastAsia="Montserrat" w:hAnsi="Montserrat"/>
          <w:i w:val="1"/>
          <w:sz w:val="24"/>
          <w:szCs w:val="24"/>
          <w:rtl w:val="0"/>
        </w:rPr>
        <w:t xml:space="preserve">mejora su capacidad para generar valor a partir de datos con Inteligencia Artificial</w:t>
      </w:r>
    </w:p>
    <w:p w:rsidR="00000000" w:rsidDel="00000000" w:rsidP="00000000" w:rsidRDefault="00000000" w:rsidRPr="00000000" w14:paraId="0000000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center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</w:rPr>
        <w:drawing>
          <wp:inline distB="114300" distT="114300" distL="114300" distR="114300">
            <wp:extent cx="5731200" cy="2578100"/>
            <wp:effectExtent b="0" l="0" r="0" t="0"/>
            <wp:docPr id="3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578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Sede de pfs en Madrid</w:t>
      </w:r>
    </w:p>
    <w:p w:rsidR="00000000" w:rsidDel="00000000" w:rsidP="00000000" w:rsidRDefault="00000000" w:rsidRPr="00000000" w14:paraId="00000007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Montserrat" w:cs="Montserrat" w:eastAsia="Montserrat" w:hAnsi="Montserrat"/>
          <w:sz w:val="24"/>
          <w:szCs w:val="24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i w:val="1"/>
          <w:sz w:val="24"/>
          <w:szCs w:val="24"/>
          <w:highlight w:val="white"/>
          <w:rtl w:val="0"/>
        </w:rPr>
        <w:t xml:space="preserve">Madrid / Barcelona, 29 de enero de 2024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 - </w:t>
      </w:r>
      <w:hyperlink r:id="rId8">
        <w:r w:rsidDel="00000000" w:rsidR="00000000" w:rsidRPr="00000000">
          <w:rPr>
            <w:rFonts w:ascii="Montserrat" w:cs="Montserrat" w:eastAsia="Montserrat" w:hAnsi="Montserrat"/>
            <w:sz w:val="24"/>
            <w:szCs w:val="24"/>
            <w:highlight w:val="white"/>
            <w:u w:val="single"/>
            <w:rtl w:val="0"/>
          </w:rPr>
          <w:t xml:space="preserve">La empresa tecnológica española pfs</w:t>
        </w:r>
      </w:hyperlink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 ha firmado con éxito un acuerdo de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highlight w:val="white"/>
          <w:rtl w:val="0"/>
        </w:rPr>
        <w:t xml:space="preserve">integración con la empresa de consultoría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highlight w:val="white"/>
          <w:rtl w:val="0"/>
        </w:rPr>
        <w:t xml:space="preserve">estratégica, financiera y tecnológica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highlight w:val="white"/>
          <w:rtl w:val="0"/>
        </w:rPr>
        <w:t xml:space="preserve">AIS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 (Aplicaciones de Inteligencia Artificial, S.A) con sede en Barcelona y filiales en LATAM, marcando un hito estratégico en </w:t>
      </w:r>
      <w:hyperlink r:id="rId9">
        <w:r w:rsidDel="00000000" w:rsidR="00000000" w:rsidRPr="00000000">
          <w:rPr>
            <w:rFonts w:ascii="Montserrat" w:cs="Montserrat" w:eastAsia="Montserrat" w:hAnsi="Montserrat"/>
            <w:sz w:val="24"/>
            <w:szCs w:val="24"/>
            <w:highlight w:val="white"/>
            <w:u w:val="single"/>
            <w:rtl w:val="0"/>
          </w:rPr>
          <w:t xml:space="preserve">su expansión global.</w:t>
        </w:r>
      </w:hyperlink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jc w:val="both"/>
        <w:rPr>
          <w:rFonts w:ascii="Montserrat" w:cs="Montserrat" w:eastAsia="Montserrat" w:hAnsi="Montserrat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Montserrat" w:cs="Montserrat" w:eastAsia="Montserrat" w:hAnsi="Montserrat"/>
          <w:i w:val="1"/>
          <w:sz w:val="24"/>
          <w:szCs w:val="24"/>
        </w:rPr>
      </w:pPr>
      <w:hyperlink r:id="rId10">
        <w:r w:rsidDel="00000000" w:rsidR="00000000" w:rsidRPr="00000000">
          <w:rPr>
            <w:rFonts w:ascii="Montserrat" w:cs="Montserrat" w:eastAsia="Montserrat" w:hAnsi="Montserrat"/>
            <w:b w:val="1"/>
            <w:sz w:val="24"/>
            <w:szCs w:val="24"/>
            <w:highlight w:val="white"/>
            <w:u w:val="single"/>
            <w:rtl w:val="0"/>
          </w:rPr>
          <w:t xml:space="preserve">AIS</w:t>
        </w:r>
      </w:hyperlink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tiene más de 30 años de experiencia en más de 20 países, 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especializándose en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highlight w:val="white"/>
          <w:rtl w:val="0"/>
        </w:rPr>
        <w:t xml:space="preserve">crear valor a partir de datos mediante técnicas de Inteligencia Artificial,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 Inteligencia de Negocio y Tecnología. Utilizan la modelización estadística y matemática para sistemas de soporte a decisiones, junto con técnicas de Big Data y Machine Learning, para ayudar a sus clientes a alcanzar sus objetivos.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Rule="auto"/>
        <w:jc w:val="center"/>
        <w:rPr>
          <w:rFonts w:ascii="Montserrat" w:cs="Montserrat" w:eastAsia="Montserrat" w:hAnsi="Montserrat"/>
          <w:i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i w:val="1"/>
          <w:sz w:val="24"/>
          <w:szCs w:val="24"/>
        </w:rPr>
        <w:drawing>
          <wp:inline distB="114300" distT="114300" distL="114300" distR="114300">
            <wp:extent cx="2127413" cy="3186391"/>
            <wp:effectExtent b="0" l="0" r="0" t="0"/>
            <wp:docPr id="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27413" cy="31863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Montserrat" w:cs="Montserrat" w:eastAsia="Montserrat" w:hAnsi="Montserrat"/>
          <w:i w:val="1"/>
          <w:sz w:val="24"/>
          <w:szCs w:val="24"/>
        </w:rPr>
        <w:drawing>
          <wp:inline distB="114300" distT="114300" distL="114300" distR="114300">
            <wp:extent cx="2142584" cy="3195081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2"/>
                    <a:srcRect b="0" l="27906" r="2752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42584" cy="31950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jc w:val="center"/>
        <w:rPr>
          <w:rFonts w:ascii="Montserrat" w:cs="Montserrat" w:eastAsia="Montserrat" w:hAnsi="Montserrat"/>
          <w:i w:val="1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i w:val="1"/>
          <w:sz w:val="20"/>
          <w:szCs w:val="20"/>
          <w:rtl w:val="0"/>
        </w:rPr>
        <w:t xml:space="preserve">Ramón Trias de AIS y Agustín Rodríguez de pfs</w:t>
      </w:r>
    </w:p>
    <w:p w:rsidR="00000000" w:rsidDel="00000000" w:rsidP="00000000" w:rsidRDefault="00000000" w:rsidRPr="00000000" w14:paraId="0000000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jc w:val="center"/>
        <w:rPr>
          <w:rFonts w:ascii="Montserrat" w:cs="Montserrat" w:eastAsia="Montserrat" w:hAnsi="Montserrat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Montserrat" w:cs="Montserrat" w:eastAsia="Montserrat" w:hAnsi="Montserrat"/>
          <w:sz w:val="24"/>
          <w:szCs w:val="24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La integración con AIS fortalece la posición de liderazgo tecnológico de pfs, al agregar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highlight w:val="white"/>
          <w:rtl w:val="0"/>
        </w:rPr>
        <w:t xml:space="preserve">diversificación geográfica y ampliar su porfolio de servicios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. Además, incorpora un equipo de cien profesionales altamente especializado en los ámbitos del crédito y la Inteligencia Artificial, con capacidades en ingeniería, matemática e informática.</w:t>
      </w:r>
    </w:p>
    <w:p w:rsidR="00000000" w:rsidDel="00000000" w:rsidP="00000000" w:rsidRDefault="00000000" w:rsidRPr="00000000" w14:paraId="0000000F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Montserrat" w:cs="Montserrat" w:eastAsia="Montserrat" w:hAnsi="Montserrat"/>
          <w:sz w:val="24"/>
          <w:szCs w:val="24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La unión de ambas compañías refuerza la posición de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highlight w:val="white"/>
          <w:rtl w:val="0"/>
        </w:rPr>
        <w:t xml:space="preserve"> pfs como líder tecnológico en el sector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, consolidando su oferta de soluciones Tech y de Data para la gestión integral del ciclo de vida del crédito. Con sede central en Barcelona y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highlight w:val="white"/>
          <w:rtl w:val="0"/>
        </w:rPr>
        <w:t xml:space="preserve">oficinas en Buenos Aires, Ciudad de México, Santiago de Chile, Bogotá y Lisboa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, AIS ampliará significativamente la presencia global de pfs.</w:t>
      </w:r>
    </w:p>
    <w:p w:rsidR="00000000" w:rsidDel="00000000" w:rsidP="00000000" w:rsidRDefault="00000000" w:rsidRPr="00000000" w14:paraId="0000001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both"/>
        <w:rPr>
          <w:rFonts w:ascii="Montserrat" w:cs="Montserrat" w:eastAsia="Montserrat" w:hAnsi="Montserrat"/>
          <w:sz w:val="24"/>
          <w:szCs w:val="24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La trayectoria ascendente de pfs se ha manifestado de manera constante en los últimos años, consolidándose como líder tecnológico en su sector. En 2022, la exitosa integración de las empresas tecnológicas </w:t>
      </w:r>
      <w:hyperlink r:id="rId13">
        <w:r w:rsidDel="00000000" w:rsidR="00000000" w:rsidRPr="00000000">
          <w:rPr>
            <w:rFonts w:ascii="Montserrat" w:cs="Montserrat" w:eastAsia="Montserrat" w:hAnsi="Montserrat"/>
            <w:sz w:val="24"/>
            <w:szCs w:val="24"/>
            <w:highlight w:val="white"/>
            <w:u w:val="single"/>
            <w:rtl w:val="0"/>
          </w:rPr>
          <w:t xml:space="preserve">Kíneox </w:t>
        </w:r>
      </w:hyperlink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y </w:t>
      </w:r>
      <w:hyperlink r:id="rId14">
        <w:r w:rsidDel="00000000" w:rsidR="00000000" w:rsidRPr="00000000">
          <w:rPr>
            <w:rFonts w:ascii="Montserrat" w:cs="Montserrat" w:eastAsia="Montserrat" w:hAnsi="Montserrat"/>
            <w:sz w:val="24"/>
            <w:szCs w:val="24"/>
            <w:highlight w:val="white"/>
            <w:u w:val="single"/>
            <w:rtl w:val="0"/>
          </w:rPr>
          <w:t xml:space="preserve">Telepro</w:t>
        </w:r>
      </w:hyperlink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, junto con la alianza estratégica con </w:t>
      </w:r>
      <w:hyperlink r:id="rId15">
        <w:r w:rsidDel="00000000" w:rsidR="00000000" w:rsidRPr="00000000">
          <w:rPr>
            <w:rFonts w:ascii="Montserrat" w:cs="Montserrat" w:eastAsia="Montserrat" w:hAnsi="Montserrat"/>
            <w:sz w:val="24"/>
            <w:szCs w:val="24"/>
            <w:highlight w:val="white"/>
            <w:u w:val="single"/>
            <w:rtl w:val="0"/>
          </w:rPr>
          <w:t xml:space="preserve">Grupo A365</w:t>
        </w:r>
      </w:hyperlink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 y la inversión en la startup </w:t>
      </w:r>
      <w:hyperlink r:id="rId16">
        <w:r w:rsidDel="00000000" w:rsidR="00000000" w:rsidRPr="00000000">
          <w:rPr>
            <w:rFonts w:ascii="Montserrat" w:cs="Montserrat" w:eastAsia="Montserrat" w:hAnsi="Montserrat"/>
            <w:sz w:val="24"/>
            <w:szCs w:val="24"/>
            <w:highlight w:val="white"/>
            <w:u w:val="single"/>
            <w:rtl w:val="0"/>
          </w:rPr>
          <w:t xml:space="preserve">ICIRED</w:t>
        </w:r>
      </w:hyperlink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 en 2023, ha fortalecido aún más su posición en el mercado. </w:t>
      </w:r>
    </w:p>
    <w:p w:rsidR="00000000" w:rsidDel="00000000" w:rsidP="00000000" w:rsidRDefault="00000000" w:rsidRPr="00000000" w14:paraId="0000001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both"/>
        <w:rPr>
          <w:rFonts w:ascii="Montserrat" w:cs="Montserrat" w:eastAsia="Montserrat" w:hAnsi="Montserrat"/>
          <w:sz w:val="24"/>
          <w:szCs w:val="24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highlight w:val="white"/>
          <w:rtl w:val="0"/>
        </w:rPr>
        <w:t xml:space="preserve">A lo largo de los últimos tres años, pfs ha llevado a cabo seis adquisiciones estratégicas,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 ampliando su catálogo de servicios y consolidando su presencia a nivel internacional, apoyados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 en la </w:t>
      </w:r>
      <w:hyperlink r:id="rId17">
        <w:r w:rsidDel="00000000" w:rsidR="00000000" w:rsidRPr="00000000">
          <w:rPr>
            <w:rFonts w:ascii="Montserrat" w:cs="Montserrat" w:eastAsia="Montserrat" w:hAnsi="Montserrat"/>
            <w:b w:val="1"/>
            <w:sz w:val="24"/>
            <w:szCs w:val="24"/>
            <w:highlight w:val="white"/>
            <w:u w:val="single"/>
            <w:rtl w:val="0"/>
          </w:rPr>
          <w:t xml:space="preserve">inversión realizada por AnaCa</w:t>
        </w:r>
      </w:hyperlink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highlight w:val="white"/>
          <w:rtl w:val="0"/>
        </w:rPr>
        <w:t xml:space="preserve">p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, un fondo británico de capital privado, en julio de 2022.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both"/>
        <w:rPr>
          <w:rFonts w:ascii="Montserrat" w:cs="Montserrat" w:eastAsia="Montserrat" w:hAnsi="Montserrat"/>
          <w:sz w:val="24"/>
          <w:szCs w:val="24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Según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highlight w:val="white"/>
          <w:rtl w:val="0"/>
        </w:rPr>
        <w:t xml:space="preserve">Agustín Rodríguez,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highlight w:val="white"/>
          <w:rtl w:val="0"/>
        </w:rPr>
        <w:t xml:space="preserve">CEO de pfs TECH&amp;DATA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,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 "</w:t>
      </w:r>
      <w:r w:rsidDel="00000000" w:rsidR="00000000" w:rsidRPr="00000000">
        <w:rPr>
          <w:rFonts w:ascii="Montserrat" w:cs="Montserrat" w:eastAsia="Montserrat" w:hAnsi="Montserrat"/>
          <w:i w:val="1"/>
          <w:sz w:val="24"/>
          <w:szCs w:val="24"/>
          <w:highlight w:val="white"/>
          <w:rtl w:val="0"/>
        </w:rPr>
        <w:t xml:space="preserve">la integración con AIS es un paso crucial en la dirección que buscamos, abriéndonos a nuevas oportunidades en términos de clientes, mercados y países. Esta sinergia fortalecerá nuestro crecimiento continuo y al desarrollo de soluciones para nuestros clientes.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" </w:t>
      </w:r>
    </w:p>
    <w:p w:rsidR="00000000" w:rsidDel="00000000" w:rsidP="00000000" w:rsidRDefault="00000000" w:rsidRPr="00000000" w14:paraId="0000001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both"/>
        <w:rPr>
          <w:rFonts w:ascii="Montserrat" w:cs="Montserrat" w:eastAsia="Montserrat" w:hAnsi="Montserrat"/>
          <w:i w:val="1"/>
          <w:sz w:val="24"/>
          <w:szCs w:val="24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Por su parte,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highlight w:val="white"/>
          <w:rtl w:val="0"/>
        </w:rPr>
        <w:t xml:space="preserve">Ramon Trias i Capella, socio fundador y presidente de AIS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highlight w:val="white"/>
          <w:rtl w:val="0"/>
        </w:rPr>
        <w:t xml:space="preserve">, ha compartido que al incorporarse a pfs, </w:t>
      </w:r>
      <w:r w:rsidDel="00000000" w:rsidR="00000000" w:rsidRPr="00000000">
        <w:rPr>
          <w:rFonts w:ascii="Montserrat" w:cs="Montserrat" w:eastAsia="Montserrat" w:hAnsi="Montserrat"/>
          <w:i w:val="1"/>
          <w:sz w:val="24"/>
          <w:szCs w:val="24"/>
          <w:highlight w:val="white"/>
          <w:rtl w:val="0"/>
        </w:rPr>
        <w:t xml:space="preserve">"ganaremos en escala y obtendremos un respaldo que nos permitirá seguir apostando por la innovación y trasladarla a nuestros clientes.”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both"/>
        <w:rPr>
          <w:rFonts w:ascii="Montserrat" w:cs="Montserrat" w:eastAsia="Montserrat" w:hAnsi="Montserrat"/>
          <w:sz w:val="20"/>
          <w:szCs w:val="20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highlight w:val="white"/>
          <w:rtl w:val="0"/>
        </w:rPr>
        <w:t xml:space="preserve">Sobre pfs: 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highlight w:val="white"/>
          <w:rtl w:val="0"/>
        </w:rPr>
        <w:t xml:space="preserve">es una compañía multinacional que proporciona soluciones tecnológicas para el ciclo de vida integral del crédito y las necesidades corporativas para hacer más eficientes sus procesos de negocio. Cuenta con más de 600 empleados y ha experimentado un crecimiento medio del 50% anual en los últimos cuatro años. Tiene sedes en España, Portugal y México, y clientes en 15 países.</w:t>
      </w:r>
    </w:p>
    <w:p w:rsidR="00000000" w:rsidDel="00000000" w:rsidP="00000000" w:rsidRDefault="00000000" w:rsidRPr="00000000" w14:paraId="0000001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both"/>
        <w:rPr>
          <w:rFonts w:ascii="Montserrat" w:cs="Montserrat" w:eastAsia="Montserrat" w:hAnsi="Montserrat"/>
          <w:sz w:val="20"/>
          <w:szCs w:val="20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highlight w:val="white"/>
          <w:rtl w:val="0"/>
        </w:rPr>
        <w:t xml:space="preserve">Sobre AIS: 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highlight w:val="white"/>
          <w:rtl w:val="0"/>
        </w:rPr>
        <w:t xml:space="preserve">es una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highlight w:val="white"/>
          <w:rtl w:val="0"/>
        </w:rPr>
        <w:t xml:space="preserve"> empresa de consultoría estratégica, financiera y tecnológica con operaciones a nivel internacional. Su especialidad es generar valor a partir de los datos mediante técnicas de Inteligencia Artificial, Inteligencia de Negocio y la tecnología para que sus clientes alcancen sus objetivos. </w:t>
      </w:r>
    </w:p>
    <w:p w:rsidR="00000000" w:rsidDel="00000000" w:rsidP="00000000" w:rsidRDefault="00000000" w:rsidRPr="00000000" w14:paraId="0000001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ffffff" w:val="clear"/>
        <w:spacing w:line="476.92800000000005" w:lineRule="auto"/>
        <w:jc w:val="both"/>
        <w:rPr>
          <w:rFonts w:ascii="Montserrat" w:cs="Montserrat" w:eastAsia="Montserrat" w:hAnsi="Montserrat"/>
          <w:b w:val="1"/>
          <w:sz w:val="20"/>
          <w:szCs w:val="20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highlight w:val="white"/>
          <w:rtl w:val="0"/>
        </w:rPr>
        <w:t xml:space="preserve">Más información y gestión de entrevistas:</w:t>
      </w:r>
    </w:p>
    <w:p w:rsidR="00000000" w:rsidDel="00000000" w:rsidP="00000000" w:rsidRDefault="00000000" w:rsidRPr="00000000" w14:paraId="0000001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hd w:fill="ffffff" w:val="clear"/>
        <w:spacing w:line="476.92800000000005" w:lineRule="auto"/>
        <w:jc w:val="both"/>
        <w:rPr>
          <w:rFonts w:ascii="Montserrat" w:cs="Montserrat" w:eastAsia="Montserrat" w:hAnsi="Montserrat"/>
          <w:sz w:val="20"/>
          <w:szCs w:val="20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highlight w:val="white"/>
          <w:rtl w:val="0"/>
        </w:rPr>
        <w:t xml:space="preserve">Ana Salvá | 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highlight w:val="white"/>
          <w:u w:val="single"/>
          <w:rtl w:val="0"/>
        </w:rPr>
        <w:t xml:space="preserve">ana@comms-studio.com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highlight w:val="white"/>
          <w:rtl w:val="0"/>
        </w:rPr>
        <w:t xml:space="preserve"> I +34 652799707</w:t>
      </w:r>
    </w:p>
    <w:p w:rsidR="00000000" w:rsidDel="00000000" w:rsidP="00000000" w:rsidRDefault="00000000" w:rsidRPr="00000000" w14:paraId="0000001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both"/>
        <w:rPr>
          <w:rFonts w:ascii="Montserrat" w:cs="Montserrat" w:eastAsia="Montserrat" w:hAnsi="Montserrat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both"/>
        <w:rPr>
          <w:rFonts w:ascii="Montserrat" w:cs="Montserrat" w:eastAsia="Montserrat" w:hAnsi="Montserrat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both"/>
        <w:rPr>
          <w:rFonts w:ascii="Montserrat" w:cs="Montserrat" w:eastAsia="Montserrat" w:hAnsi="Montserrat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jpg"/><Relationship Id="rId10" Type="http://schemas.openxmlformats.org/officeDocument/2006/relationships/hyperlink" Target="https://ais-int.com/grupo-ais/quienes-somos/" TargetMode="External"/><Relationship Id="rId13" Type="http://schemas.openxmlformats.org/officeDocument/2006/relationships/hyperlink" Target="https://www.pfsgroup.es/pfs-y-kineox-firman-su-integracion/" TargetMode="External"/><Relationship Id="rId12" Type="http://schemas.openxmlformats.org/officeDocument/2006/relationships/image" Target="media/image4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pfsgroup.es/pfs-cierra-2023-con-un-crecimiento-organico-del-25-en-su-division-de-tecnologia-y-datos/" TargetMode="External"/><Relationship Id="rId15" Type="http://schemas.openxmlformats.org/officeDocument/2006/relationships/hyperlink" Target="https://www.pfsgroup.es/la-espanola-pfs-y-grupo-a365-se-alian-para-revolucionar-los-procesos-de-pagos-y-recobros-en-peru/" TargetMode="External"/><Relationship Id="rId14" Type="http://schemas.openxmlformats.org/officeDocument/2006/relationships/hyperlink" Target="https://www.pfsgroup.es/pfs-se-establece-en-mexico-con-la-integracion-de-telepro/" TargetMode="External"/><Relationship Id="rId17" Type="http://schemas.openxmlformats.org/officeDocument/2006/relationships/hyperlink" Target="https://www.pfsgroup.es/anacap-financial-partners-invierte-en-pfs-para-impulsar-su-crecimiento/" TargetMode="External"/><Relationship Id="rId16" Type="http://schemas.openxmlformats.org/officeDocument/2006/relationships/hyperlink" Target="https://www.pfsgroup.es/pfs-invierte-en-fortalecer-la-base-tecnologica-de-icired-para-combatir-la-morosidad/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jpg"/><Relationship Id="rId8" Type="http://schemas.openxmlformats.org/officeDocument/2006/relationships/hyperlink" Target="https://www.pfsgroup.es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